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F377C6">
        <w:rPr>
          <w:rFonts w:ascii="Courier New" w:hAnsi="Courier New" w:cs="Courier New"/>
          <w:sz w:val="36"/>
          <w:szCs w:val="36"/>
        </w:rPr>
        <w:t>07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05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F377C6" w:rsidRDefault="00F377C6" w:rsidP="00F377C6">
      <w:pPr>
        <w:ind w:firstLine="426"/>
        <w:jc w:val="both"/>
        <w:rPr>
          <w:rFonts w:ascii="Courier New" w:hAnsi="Courier New" w:cs="Courier New"/>
          <w:sz w:val="24"/>
          <w:szCs w:val="24"/>
          <w:lang w:val="en-US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т.1: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Приемане на решение за номерацията на решенията на ОИК</w:t>
      </w:r>
      <w:r>
        <w:rPr>
          <w:rFonts w:ascii="Courier New" w:hAnsi="Courier New" w:cs="Courier New"/>
          <w:sz w:val="24"/>
          <w:szCs w:val="24"/>
          <w:lang w:val="en-US"/>
        </w:rPr>
        <w:t xml:space="preserve">; </w:t>
      </w:r>
    </w:p>
    <w:p w:rsidR="00F377C6" w:rsidRPr="00F377C6" w:rsidRDefault="00F377C6" w:rsidP="00F377C6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т.2: Обявяване на принципни решения на ОИК – Троян , валидни за работата на комисията при подготовката и провеждането на частичните местни избори за</w:t>
      </w:r>
      <w:r>
        <w:rPr>
          <w:rFonts w:ascii="Courier New" w:hAnsi="Courier New" w:cs="Courier New"/>
          <w:sz w:val="24"/>
          <w:szCs w:val="24"/>
        </w:rPr>
        <w:t xml:space="preserve"> кмет на с. Дебнево, общ. Троян</w:t>
      </w:r>
      <w:r>
        <w:rPr>
          <w:rFonts w:ascii="Courier New" w:hAnsi="Courier New" w:cs="Courier New"/>
          <w:sz w:val="24"/>
          <w:szCs w:val="24"/>
        </w:rPr>
        <w:t>.</w:t>
      </w:r>
    </w:p>
    <w:p w:rsidR="00EF0B8B" w:rsidRPr="00C07B87" w:rsidRDefault="00F377C6" w:rsidP="00F377C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333333"/>
        </w:rPr>
        <w:t xml:space="preserve">   </w:t>
      </w:r>
      <w:r>
        <w:rPr>
          <w:rFonts w:ascii="Courier New" w:hAnsi="Courier New" w:cs="Courier New"/>
          <w:color w:val="333333"/>
        </w:rPr>
        <w:t xml:space="preserve">т.3: </w:t>
      </w:r>
      <w:r>
        <w:rPr>
          <w:rFonts w:ascii="Courier New" w:hAnsi="Courier New" w:cs="Courier New"/>
          <w:sz w:val="24"/>
          <w:szCs w:val="24"/>
        </w:rPr>
        <w:t xml:space="preserve">Създаване на работна група – </w:t>
      </w:r>
      <w:r>
        <w:rPr>
          <w:rFonts w:ascii="Courier New" w:hAnsi="Courier New" w:cs="Courier New"/>
          <w:sz w:val="24"/>
          <w:szCs w:val="24"/>
          <w:lang w:val="en-US"/>
        </w:rPr>
        <w:t>IT</w:t>
      </w:r>
      <w:r>
        <w:rPr>
          <w:rFonts w:ascii="Courier New" w:hAnsi="Courier New" w:cs="Courier New"/>
          <w:sz w:val="24"/>
          <w:szCs w:val="24"/>
        </w:rPr>
        <w:t xml:space="preserve"> - експерт и технически сътрудник към ОИК;</w:t>
      </w:r>
    </w:p>
    <w:sectPr w:rsidR="00EF0B8B" w:rsidRPr="00C0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A05972"/>
    <w:rsid w:val="00C07B87"/>
    <w:rsid w:val="00D45A55"/>
    <w:rsid w:val="00DE18FF"/>
    <w:rsid w:val="00EF0B8B"/>
    <w:rsid w:val="00F172B6"/>
    <w:rsid w:val="00F3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D9AF8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dcterms:created xsi:type="dcterms:W3CDTF">2019-09-04T15:32:00Z</dcterms:created>
  <dcterms:modified xsi:type="dcterms:W3CDTF">2025-05-07T12:55:00Z</dcterms:modified>
</cp:coreProperties>
</file>