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D9" w:rsidRPr="00BB10D9" w:rsidRDefault="00BB10D9" w:rsidP="00BB10D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ДНЕВЕН РЕД НА ЗАСЕДАНИЕ НА ОИК ТРОЯН НА 27.10.2019 Г.</w:t>
      </w:r>
    </w:p>
    <w:p w:rsidR="00BB10D9" w:rsidRPr="00BB10D9" w:rsidRDefault="00BB10D9" w:rsidP="00BB10D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BB10D9" w:rsidRDefault="00BB10D9" w:rsidP="00BB10D9">
      <w:pPr>
        <w:pStyle w:val="a3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Определяне на членове на ОИК Троян, които да предадат изборните книжа на ЦИК след приключване на изборния ден;</w:t>
      </w:r>
    </w:p>
    <w:p w:rsidR="00BB10D9" w:rsidRPr="003F43FB" w:rsidRDefault="00BB10D9" w:rsidP="00BB10D9">
      <w:pPr>
        <w:pStyle w:val="a3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Courier New" w:hAnsi="Courier New" w:cs="Courier New"/>
          <w:sz w:val="24"/>
          <w:szCs w:val="24"/>
        </w:rPr>
      </w:pPr>
      <w:r w:rsidRPr="003F43FB">
        <w:rPr>
          <w:rFonts w:ascii="Courier New" w:hAnsi="Courier New" w:cs="Courier New"/>
          <w:sz w:val="24"/>
          <w:szCs w:val="24"/>
        </w:rPr>
        <w:t xml:space="preserve">Определяне на членове на ОИК Троян, които да предадат на ГРАО Ловеч списъците част първа и част втора, както и протоколите и декларациите </w:t>
      </w:r>
      <w:r>
        <w:rPr>
          <w:rFonts w:ascii="Courier New" w:hAnsi="Courier New" w:cs="Courier New"/>
          <w:sz w:val="24"/>
          <w:szCs w:val="24"/>
        </w:rPr>
        <w:t>към тях;</w:t>
      </w:r>
    </w:p>
    <w:p w:rsidR="00BB10D9" w:rsidRDefault="00BB10D9" w:rsidP="00BB10D9">
      <w:pPr>
        <w:pStyle w:val="a3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Courier New" w:hAnsi="Courier New" w:cs="Courier New"/>
          <w:sz w:val="24"/>
          <w:szCs w:val="24"/>
        </w:rPr>
      </w:pPr>
      <w:r w:rsidRPr="00D075A4">
        <w:rPr>
          <w:rFonts w:ascii="Courier New" w:hAnsi="Courier New" w:cs="Courier New"/>
          <w:sz w:val="24"/>
          <w:szCs w:val="24"/>
        </w:rPr>
        <w:t xml:space="preserve">Назначаване на председател на СИК </w:t>
      </w:r>
      <w:r>
        <w:rPr>
          <w:rFonts w:ascii="Courier New" w:hAnsi="Courier New" w:cs="Courier New"/>
          <w:sz w:val="24"/>
          <w:szCs w:val="24"/>
        </w:rPr>
        <w:t>№</w:t>
      </w:r>
      <w:r w:rsidRPr="00D075A4">
        <w:rPr>
          <w:rFonts w:ascii="Courier New" w:hAnsi="Courier New" w:cs="Courier New"/>
          <w:sz w:val="24"/>
          <w:szCs w:val="24"/>
        </w:rPr>
        <w:t>113400027</w:t>
      </w:r>
      <w:r>
        <w:rPr>
          <w:rFonts w:ascii="Courier New" w:hAnsi="Courier New" w:cs="Courier New"/>
          <w:sz w:val="24"/>
          <w:szCs w:val="24"/>
        </w:rPr>
        <w:t>;</w:t>
      </w:r>
    </w:p>
    <w:p w:rsidR="00BB10D9" w:rsidRPr="00203181" w:rsidRDefault="00BB10D9" w:rsidP="00BB10D9">
      <w:pPr>
        <w:pStyle w:val="a3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Courier New" w:hAnsi="Courier New" w:cs="Courier New"/>
          <w:sz w:val="24"/>
          <w:szCs w:val="24"/>
        </w:rPr>
      </w:pPr>
      <w:r w:rsidRPr="00203181">
        <w:rPr>
          <w:rFonts w:ascii="Courier New" w:hAnsi="Courier New" w:cs="Courier New"/>
          <w:sz w:val="24"/>
          <w:szCs w:val="24"/>
        </w:rPr>
        <w:t>Промени в секционни избирателни комисии</w:t>
      </w:r>
      <w:r>
        <w:rPr>
          <w:rFonts w:ascii="Courier New" w:hAnsi="Courier New" w:cs="Courier New"/>
          <w:sz w:val="24"/>
          <w:szCs w:val="24"/>
        </w:rPr>
        <w:t>;</w:t>
      </w:r>
    </w:p>
    <w:p w:rsidR="00BB10D9" w:rsidRPr="00473DCC" w:rsidRDefault="00BB10D9" w:rsidP="00BB10D9">
      <w:pPr>
        <w:pStyle w:val="a3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Courier New" w:hAnsi="Courier New" w:cs="Courier New"/>
          <w:sz w:val="24"/>
          <w:szCs w:val="24"/>
        </w:rPr>
      </w:pPr>
      <w:r w:rsidRPr="00473DCC">
        <w:rPr>
          <w:rFonts w:ascii="Courier New" w:hAnsi="Courier New" w:cs="Courier New"/>
          <w:sz w:val="24"/>
          <w:szCs w:val="24"/>
        </w:rPr>
        <w:t>Определяне на членове на ОИК Троян, които да предадат на общинска администрация книжа и материали, с изключение на предназначените за ЦИК</w:t>
      </w:r>
      <w:r>
        <w:rPr>
          <w:rFonts w:ascii="Courier New" w:hAnsi="Courier New" w:cs="Courier New"/>
          <w:sz w:val="24"/>
          <w:szCs w:val="24"/>
        </w:rPr>
        <w:t>;</w:t>
      </w:r>
    </w:p>
    <w:p w:rsidR="00BB10D9" w:rsidRPr="00E60F1A" w:rsidRDefault="00BB10D9" w:rsidP="00BB10D9">
      <w:pPr>
        <w:pStyle w:val="a3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Courier New" w:hAnsi="Courier New" w:cs="Courier New"/>
          <w:color w:val="0070C0"/>
          <w:sz w:val="24"/>
          <w:szCs w:val="24"/>
        </w:rPr>
      </w:pPr>
      <w:r w:rsidRPr="00E60F1A">
        <w:rPr>
          <w:rFonts w:ascii="Courier New" w:hAnsi="Courier New" w:cs="Courier New"/>
          <w:sz w:val="24"/>
          <w:szCs w:val="24"/>
        </w:rPr>
        <w:t>Жалба вх. №147/27.10.2019 г., 12:49 часа</w:t>
      </w:r>
      <w:r>
        <w:rPr>
          <w:rFonts w:ascii="Courier New" w:hAnsi="Courier New" w:cs="Courier New"/>
          <w:sz w:val="24"/>
          <w:szCs w:val="24"/>
        </w:rPr>
        <w:t>;</w:t>
      </w:r>
    </w:p>
    <w:p w:rsidR="00BB10D9" w:rsidRDefault="00BB10D9" w:rsidP="00BB10D9">
      <w:pPr>
        <w:pStyle w:val="a3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Повторно преброяване на гласовете, поради установено съществено несъответствие във вписаните в протокола за избиране на о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бщински съветници в секция №113400014;</w:t>
      </w:r>
    </w:p>
    <w:p w:rsidR="00BB10D9" w:rsidRPr="006216A0" w:rsidRDefault="00BB10D9" w:rsidP="00BB10D9">
      <w:pPr>
        <w:pStyle w:val="a3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Повторно преброяване на гласовете, поради установено съществено несъответствие във вписаните в протокола за избиране на общински съветници в секция №113400016;</w:t>
      </w:r>
    </w:p>
    <w:p w:rsidR="00BB10D9" w:rsidRDefault="00BB10D9" w:rsidP="00BB10D9">
      <w:pPr>
        <w:pStyle w:val="a3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 за връщане на сгрешен протокол и даване на нов протокол на СИК №113400016;</w:t>
      </w:r>
    </w:p>
    <w:p w:rsidR="00BB10D9" w:rsidRDefault="00BB10D9" w:rsidP="00BB10D9">
      <w:pPr>
        <w:pStyle w:val="a3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Повторно преброяване на гласовете, поради установено съществено несъответствие във вписаните в протокола за избиране на общински съветници в секция №113400019;</w:t>
      </w:r>
    </w:p>
    <w:p w:rsidR="00BB10D9" w:rsidRDefault="00BB10D9" w:rsidP="00BB10D9">
      <w:pPr>
        <w:pStyle w:val="a3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Решение за връщане на сгрешен протокол и даване на нов протокол на СИК №113400019.</w:t>
      </w:r>
    </w:p>
    <w:p w:rsidR="00177118" w:rsidRDefault="00177118"/>
    <w:sectPr w:rsidR="0017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87"/>
    <w:rsid w:val="00177118"/>
    <w:rsid w:val="002D3287"/>
    <w:rsid w:val="00B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15A1"/>
  <w15:chartTrackingRefBased/>
  <w15:docId w15:val="{88267E2A-9847-4422-A4EA-61EC2AC9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2019-10-29T15:32:00Z</dcterms:created>
  <dcterms:modified xsi:type="dcterms:W3CDTF">2019-10-29T15:33:00Z</dcterms:modified>
</cp:coreProperties>
</file>