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D9" w:rsidRPr="00BB10D9" w:rsidRDefault="00BB10D9" w:rsidP="00BB10D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ДНЕВЕН РЕД НА ЗАСЕДАНИЕ НА ОИК ТРОЯН НА 2</w:t>
      </w:r>
      <w:r w:rsidR="00DF5618">
        <w:rPr>
          <w:rFonts w:ascii="Courier New" w:hAnsi="Courier New" w:cs="Courier New"/>
          <w:sz w:val="24"/>
          <w:szCs w:val="24"/>
        </w:rPr>
        <w:t>9</w:t>
      </w:r>
      <w:r>
        <w:rPr>
          <w:rFonts w:ascii="Courier New" w:hAnsi="Courier New" w:cs="Courier New"/>
          <w:sz w:val="24"/>
          <w:szCs w:val="24"/>
        </w:rPr>
        <w:t>.10.2019 Г.</w:t>
      </w:r>
    </w:p>
    <w:p w:rsidR="00BB10D9" w:rsidRPr="00DF5618" w:rsidRDefault="00BB10D9" w:rsidP="00BB10D9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</w:p>
    <w:p w:rsidR="00DF5618" w:rsidRPr="00DF5618" w:rsidRDefault="00DF5618" w:rsidP="00DF56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F5618">
        <w:rPr>
          <w:rFonts w:ascii="Courier New" w:hAnsi="Courier New" w:cs="Courier New"/>
          <w:sz w:val="24"/>
          <w:szCs w:val="24"/>
        </w:rPr>
        <w:t>Одобряване на графичния файл с образец на бюлетината за втори тур за избор на кметове на кметства в община Троян;</w:t>
      </w:r>
    </w:p>
    <w:p w:rsidR="00DF5618" w:rsidRPr="00DF5618" w:rsidRDefault="00DF5618" w:rsidP="00DF56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F5618">
        <w:rPr>
          <w:rFonts w:ascii="Courier New" w:hAnsi="Courier New" w:cs="Courier New"/>
          <w:sz w:val="24"/>
          <w:szCs w:val="24"/>
        </w:rPr>
        <w:t>Организиране на предаване и приемане, транспортиране, доставка и съхранение на отпечатаните хартиени бюлетини за втори тур за избор на кметове на кметства в община Троян на 03.11.2019 г.;</w:t>
      </w:r>
    </w:p>
    <w:p w:rsidR="00DF5618" w:rsidRPr="00DF5618" w:rsidRDefault="00DF5618" w:rsidP="00DF561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F5618">
        <w:rPr>
          <w:rFonts w:ascii="Courier New" w:hAnsi="Courier New" w:cs="Courier New"/>
          <w:sz w:val="24"/>
          <w:szCs w:val="24"/>
        </w:rPr>
        <w:t>Пред</w:t>
      </w:r>
      <w:bookmarkStart w:id="0" w:name="_GoBack"/>
      <w:bookmarkEnd w:id="0"/>
      <w:r w:rsidRPr="00DF5618">
        <w:rPr>
          <w:rFonts w:ascii="Courier New" w:hAnsi="Courier New" w:cs="Courier New"/>
          <w:sz w:val="24"/>
          <w:szCs w:val="24"/>
        </w:rPr>
        <w:t>аване на изборните книжа на ЦИК от ОИК Троян;</w:t>
      </w:r>
    </w:p>
    <w:p w:rsidR="00DF5618" w:rsidRPr="00DF5618" w:rsidRDefault="00DF5618" w:rsidP="00B122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F5618">
        <w:rPr>
          <w:rFonts w:ascii="Courier New" w:hAnsi="Courier New" w:cs="Courier New"/>
          <w:sz w:val="24"/>
          <w:szCs w:val="24"/>
        </w:rPr>
        <w:t>Предаване на избирателните списъци на ГРАО от ОИК Троян;</w:t>
      </w:r>
    </w:p>
    <w:p w:rsidR="00177118" w:rsidRPr="00DF5618" w:rsidRDefault="00DF5618" w:rsidP="00B1223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DF5618">
        <w:rPr>
          <w:rFonts w:ascii="Courier New" w:hAnsi="Courier New" w:cs="Courier New"/>
          <w:sz w:val="24"/>
          <w:szCs w:val="24"/>
        </w:rPr>
        <w:t>Определяне на членове на ОИК Троян, които заедно с представители на общинската администрация, да предадат бюлетините и изборните книжа и материали на секционните избирателни комисии на 02.11.2019 г.</w:t>
      </w:r>
    </w:p>
    <w:sectPr w:rsidR="00177118" w:rsidRPr="00DF5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multilevel"/>
    <w:tmpl w:val="A266A42C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8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87"/>
    <w:rsid w:val="00177118"/>
    <w:rsid w:val="002D3287"/>
    <w:rsid w:val="0081661A"/>
    <w:rsid w:val="00BB10D9"/>
    <w:rsid w:val="00D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7AFA"/>
  <w15:chartTrackingRefBased/>
  <w15:docId w15:val="{88267E2A-9847-4422-A4EA-61EC2AC9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0D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2019-10-29T15:32:00Z</dcterms:created>
  <dcterms:modified xsi:type="dcterms:W3CDTF">2019-10-29T15:38:00Z</dcterms:modified>
</cp:coreProperties>
</file>