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54559D">
        <w:rPr>
          <w:rFonts w:ascii="Courier New" w:hAnsi="Courier New" w:cs="Courier New"/>
          <w:sz w:val="36"/>
          <w:szCs w:val="36"/>
        </w:rPr>
        <w:t>за дневен ред за заседание на 11</w:t>
      </w:r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Определяне</w:t>
      </w:r>
      <w:r w:rsidR="0054559D">
        <w:rPr>
          <w:rFonts w:ascii="Courier New" w:hAnsi="Courier New" w:cs="Courier New"/>
          <w:sz w:val="24"/>
          <w:szCs w:val="24"/>
        </w:rPr>
        <w:t xml:space="preserve"> и обявяване на номерата на изборните райони в Община Троян в изборите за общински съветници и кметове на 27 октомври 2019 г</w:t>
      </w:r>
      <w:r w:rsidR="00360F27">
        <w:rPr>
          <w:rFonts w:ascii="Courier New" w:hAnsi="Courier New" w:cs="Courier New"/>
          <w:sz w:val="24"/>
          <w:szCs w:val="24"/>
        </w:rPr>
        <w:t>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54559D">
        <w:rPr>
          <w:rFonts w:ascii="Courier New" w:hAnsi="Courier New" w:cs="Courier New"/>
          <w:sz w:val="24"/>
          <w:szCs w:val="24"/>
        </w:rPr>
        <w:t>Формиране и утвърждаване на единните номера на избирателните секции на територията на Община Троян в изборите за общински съветници и кметове на 27 октомври 2019 г.</w:t>
      </w:r>
      <w:r>
        <w:rPr>
          <w:rFonts w:ascii="Courier New" w:hAnsi="Courier New" w:cs="Courier New"/>
          <w:sz w:val="24"/>
          <w:szCs w:val="24"/>
        </w:rPr>
        <w:t>;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</w:t>
      </w:r>
      <w:r w:rsidR="0054559D">
        <w:rPr>
          <w:rFonts w:ascii="Courier New" w:hAnsi="Courier New" w:cs="Courier New"/>
          <w:sz w:val="24"/>
          <w:szCs w:val="24"/>
        </w:rPr>
        <w:t>броя на членовете на всяка секционна избирателна комисия</w:t>
      </w:r>
      <w:bookmarkStart w:id="0" w:name="_GoBack"/>
      <w:bookmarkEnd w:id="0"/>
      <w:r w:rsidR="0054559D">
        <w:rPr>
          <w:rFonts w:ascii="Courier New" w:hAnsi="Courier New" w:cs="Courier New"/>
          <w:sz w:val="24"/>
          <w:szCs w:val="24"/>
        </w:rPr>
        <w:t xml:space="preserve"> на територията на Община Троян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Default="00EF0B8B" w:rsidP="0054559D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Pr="007E1840">
        <w:rPr>
          <w:rFonts w:ascii="Courier New" w:hAnsi="Courier New" w:cs="Courier New"/>
          <w:sz w:val="24"/>
          <w:szCs w:val="24"/>
          <w:lang w:val="en-US"/>
        </w:rPr>
        <w:t>V</w:t>
      </w:r>
      <w:r w:rsidRPr="007E1840">
        <w:rPr>
          <w:rFonts w:ascii="Courier New" w:hAnsi="Courier New" w:cs="Courier New"/>
        </w:rPr>
        <w:t xml:space="preserve">.  </w:t>
      </w:r>
      <w:r w:rsidR="00360F27" w:rsidRPr="0054559D">
        <w:rPr>
          <w:rFonts w:ascii="Courier New" w:hAnsi="Courier New" w:cs="Courier New"/>
          <w:color w:val="333333"/>
          <w:sz w:val="24"/>
          <w:szCs w:val="24"/>
        </w:rPr>
        <w:t>Разни</w:t>
      </w:r>
      <w:r w:rsidR="00360F27">
        <w:rPr>
          <w:rFonts w:ascii="Courier New" w:hAnsi="Courier New" w:cs="Courier New"/>
          <w:color w:val="333333"/>
        </w:rPr>
        <w:t>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B273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2019-09-09T12:21:00Z</dcterms:created>
  <dcterms:modified xsi:type="dcterms:W3CDTF">2019-09-11T07:05:00Z</dcterms:modified>
</cp:coreProperties>
</file>